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D3" w:rsidRPr="001E208B" w:rsidRDefault="00EA0D06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B004D3" w:rsidRPr="001E208B" w:rsidRDefault="00EA0D06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B004D3" w:rsidRPr="001E208B" w:rsidRDefault="00EA0D06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B004D3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 w:rsidR="009F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:06-2/</w:t>
      </w:r>
      <w:r w:rsidR="009F44C2">
        <w:rPr>
          <w:rFonts w:ascii="Times New Roman" w:eastAsia="Times New Roman" w:hAnsi="Times New Roman" w:cs="Times New Roman"/>
          <w:color w:val="000000"/>
          <w:sz w:val="24"/>
          <w:szCs w:val="24"/>
        </w:rPr>
        <w:t>188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</w:p>
    <w:p w:rsidR="001327D9" w:rsidRPr="001327D9" w:rsidRDefault="001327D9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decembar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2020.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B004D3" w:rsidRPr="001E208B" w:rsidRDefault="00EA0D06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B004D3" w:rsidRPr="001E208B" w:rsidRDefault="00B004D3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965A39" w:rsidRDefault="00EA0D06" w:rsidP="00B004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</w:t>
      </w:r>
    </w:p>
    <w:p w:rsidR="00B004D3" w:rsidRPr="009F44C2" w:rsidRDefault="009F44C2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SEDNICE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ODBORA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FINANSIJE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REPUBLIČKI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BUDžET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KONTROLU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TROŠENjA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JAVNIH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SREDSTAVA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ODRŽANE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5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</w:t>
      </w:r>
      <w:r w:rsidR="00F5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SEDIŠTA</w:t>
      </w:r>
      <w:r w:rsidR="00F5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2020.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,45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ČASOVA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B004D3" w:rsidRPr="00965A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HOTELU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METROPOL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BEOGRAD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="009F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,45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04D3" w:rsidRPr="001E208B" w:rsidRDefault="00EA0D06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Bojanić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Tarbuk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Olivera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Pešić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Bratimir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Vasiljević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Čarapić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Vojislav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Vujić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zamenici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Jevtović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Beloica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Svetlana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Milijić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Uglješa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Marković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3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Radovan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Tvrdišić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24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004D3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B004D3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D3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004D3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D37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Marinković</w:t>
      </w:r>
      <w:r w:rsidR="00D37D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Zoltan</w:t>
      </w:r>
      <w:r w:rsidR="00D37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Pek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Jolović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B004D3" w:rsidRPr="001E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243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B004D3" w:rsidRPr="001E2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Default="00B004D3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="0024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3C84" w:rsidRP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3C84" w:rsidRDefault="00EA0D06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Predstavnici</w:t>
      </w:r>
      <w:r w:rsidR="00633C84" w:rsidRPr="0063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Grada</w:t>
      </w:r>
      <w:r w:rsidR="00633C84" w:rsidRPr="0063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Niša</w:t>
      </w:r>
      <w:r w:rsidR="00633C84" w:rsidRPr="0063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33C84" w:rsidRDefault="00633C84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3C84" w:rsidRPr="00633C84" w:rsidRDefault="00EA0D06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Predrag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Stojanović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Gradskog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veća</w:t>
      </w:r>
    </w:p>
    <w:p w:rsidR="00633C84" w:rsidRPr="00633C84" w:rsidRDefault="00EA0D06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Danijela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Spasović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Sekretarijata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</w:p>
    <w:p w:rsidR="00633C84" w:rsidRPr="00633C84" w:rsidRDefault="00EA0D06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Nina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Ilić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Sekretarijata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lokalnu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administraciju</w:t>
      </w:r>
    </w:p>
    <w:p w:rsidR="00633C84" w:rsidRPr="00633C84" w:rsidRDefault="00EA0D06" w:rsidP="00633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Jelena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interni</w:t>
      </w:r>
      <w:r w:rsidR="00633C84" w:rsidRP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633C84" w:rsidRDefault="00EA0D06" w:rsidP="00B00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Predstavnici</w:t>
      </w:r>
      <w:r w:rsidR="00B004D3" w:rsidRPr="0063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Državne</w:t>
      </w:r>
      <w:r w:rsidR="00B004D3" w:rsidRPr="0063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revizorske</w:t>
      </w:r>
      <w:r w:rsidR="00B004D3" w:rsidRPr="0063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institucije</w:t>
      </w:r>
      <w:r w:rsidR="00B004D3" w:rsidRPr="0063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004D3" w:rsidRPr="00633C84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D3" w:rsidRPr="001E208B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Pejović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04D3" w:rsidRPr="001E208B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Bojana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Mitrović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potpredsednik</w:t>
      </w:r>
    </w:p>
    <w:p w:rsidR="00B004D3" w:rsidRPr="00736E91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Nevenka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Bojanić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</w:p>
    <w:p w:rsidR="00736E91" w:rsidRPr="001E208B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Ljiljana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Dimitrijević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</w:p>
    <w:p w:rsidR="00B004D3" w:rsidRPr="00736E91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Danimir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Vulinović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736E91" w:rsidRPr="00633C84" w:rsidRDefault="00EA0D06" w:rsidP="00633C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Stojanka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Milovanović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6E91" w:rsidRP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736E9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držani</w:t>
      </w:r>
      <w:r w:rsidR="00736E9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736E91" w:rsidRPr="00633C84" w:rsidRDefault="00EA0D06" w:rsidP="00633C8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Dragan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Golubović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736E9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držani</w:t>
      </w:r>
      <w:r w:rsidR="00736E91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B004D3" w:rsidRPr="001E208B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Snežana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Trnjaković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B004D3" w:rsidRPr="001E208B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Ivica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Gavrilović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B004D3" w:rsidRPr="001E208B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Mirjana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Gačević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ovlašćeni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736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</w:p>
    <w:p w:rsidR="00B004D3" w:rsidRPr="00633C84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Milinković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</w:p>
    <w:p w:rsidR="00633C84" w:rsidRPr="001E208B" w:rsidRDefault="00EA0D06" w:rsidP="00B004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</w:t>
      </w:r>
      <w:r w:rsid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Vasilić</w:t>
      </w:r>
      <w:r w:rsid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Miljić</w:t>
      </w:r>
      <w:r w:rsid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načelnik</w:t>
      </w:r>
      <w:r w:rsidR="0063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A851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796" w:rsidRDefault="00EA0D06" w:rsidP="009F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B004D3"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9F44C2" w:rsidRPr="009F44C2" w:rsidRDefault="009F44C2" w:rsidP="009F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796" w:rsidRPr="009F44C2" w:rsidRDefault="00EA0D06" w:rsidP="0092779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Predstavljanje</w:t>
      </w:r>
      <w:r w:rsidR="00927796" w:rsidRPr="009F44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Izveštaja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reviziji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konsolidovanih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finansijskih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izveštaja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završnog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računa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budžeta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Grada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Niša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27796" w:rsidRPr="009F44C2">
        <w:rPr>
          <w:rFonts w:ascii="Times New Roman" w:hAnsi="Times New Roman"/>
          <w:b/>
          <w:sz w:val="24"/>
          <w:szCs w:val="24"/>
        </w:rPr>
        <w:t xml:space="preserve"> 2019. </w:t>
      </w:r>
      <w:r>
        <w:rPr>
          <w:rFonts w:ascii="Times New Roman" w:hAnsi="Times New Roman"/>
          <w:b/>
          <w:sz w:val="24"/>
          <w:szCs w:val="24"/>
        </w:rPr>
        <w:t>godinu</w:t>
      </w:r>
      <w:r w:rsidR="00927796" w:rsidRPr="009F44C2">
        <w:rPr>
          <w:rFonts w:ascii="Times New Roman" w:hAnsi="Times New Roman"/>
          <w:b/>
          <w:sz w:val="24"/>
          <w:szCs w:val="24"/>
        </w:rPr>
        <w:t>;  </w:t>
      </w:r>
    </w:p>
    <w:p w:rsidR="00927796" w:rsidRPr="009F44C2" w:rsidRDefault="00EA0D06" w:rsidP="00927796">
      <w:pPr>
        <w:pStyle w:val="ListParagraph"/>
        <w:numPr>
          <w:ilvl w:val="0"/>
          <w:numId w:val="3"/>
        </w:numPr>
        <w:jc w:val="both"/>
        <w:rPr>
          <w:b/>
          <w:lang w:val="ru-RU"/>
        </w:rPr>
      </w:pPr>
      <w:r>
        <w:rPr>
          <w:b/>
        </w:rPr>
        <w:t>Razmatranje</w:t>
      </w:r>
      <w:r w:rsidR="00927796" w:rsidRPr="009F44C2">
        <w:rPr>
          <w:b/>
        </w:rPr>
        <w:t xml:space="preserve"> </w:t>
      </w:r>
      <w:r>
        <w:rPr>
          <w:b/>
        </w:rPr>
        <w:t>Izveštaja</w:t>
      </w:r>
      <w:r w:rsidR="00927796" w:rsidRPr="009F44C2">
        <w:rPr>
          <w:b/>
        </w:rPr>
        <w:t xml:space="preserve"> </w:t>
      </w:r>
      <w:r>
        <w:rPr>
          <w:b/>
        </w:rPr>
        <w:t>Pododbora</w:t>
      </w:r>
      <w:r w:rsidR="00927796" w:rsidRPr="009F44C2">
        <w:rPr>
          <w:b/>
        </w:rPr>
        <w:t xml:space="preserve"> </w:t>
      </w:r>
      <w:r>
        <w:rPr>
          <w:b/>
        </w:rPr>
        <w:t>za</w:t>
      </w:r>
      <w:r w:rsidR="00927796" w:rsidRPr="009F44C2">
        <w:rPr>
          <w:b/>
        </w:rPr>
        <w:t xml:space="preserve"> </w:t>
      </w:r>
      <w:r>
        <w:rPr>
          <w:b/>
        </w:rPr>
        <w:t>razmatranje</w:t>
      </w:r>
      <w:r w:rsidR="00927796" w:rsidRPr="009F44C2">
        <w:rPr>
          <w:b/>
        </w:rPr>
        <w:t xml:space="preserve"> </w:t>
      </w:r>
      <w:r>
        <w:rPr>
          <w:b/>
        </w:rPr>
        <w:t>izveštaja</w:t>
      </w:r>
      <w:r w:rsidR="00927796" w:rsidRPr="009F44C2">
        <w:rPr>
          <w:b/>
        </w:rPr>
        <w:t xml:space="preserve"> </w:t>
      </w:r>
      <w:r>
        <w:rPr>
          <w:b/>
        </w:rPr>
        <w:t>o</w:t>
      </w:r>
      <w:r w:rsidR="00927796" w:rsidRPr="009F44C2">
        <w:rPr>
          <w:b/>
        </w:rPr>
        <w:t xml:space="preserve"> </w:t>
      </w:r>
      <w:r>
        <w:rPr>
          <w:b/>
        </w:rPr>
        <w:t>obavljenim</w:t>
      </w:r>
      <w:r w:rsidR="00927796" w:rsidRPr="009F44C2">
        <w:rPr>
          <w:b/>
        </w:rPr>
        <w:t xml:space="preserve"> </w:t>
      </w:r>
      <w:r>
        <w:rPr>
          <w:b/>
        </w:rPr>
        <w:t>revizijama</w:t>
      </w:r>
      <w:r w:rsidR="00927796" w:rsidRPr="009F44C2">
        <w:rPr>
          <w:b/>
        </w:rPr>
        <w:t xml:space="preserve"> </w:t>
      </w:r>
      <w:r>
        <w:rPr>
          <w:b/>
        </w:rPr>
        <w:t>Državne</w:t>
      </w:r>
      <w:r w:rsidR="00927796" w:rsidRPr="009F44C2">
        <w:rPr>
          <w:b/>
        </w:rPr>
        <w:t xml:space="preserve"> </w:t>
      </w:r>
      <w:r>
        <w:rPr>
          <w:b/>
        </w:rPr>
        <w:t>revizorske</w:t>
      </w:r>
      <w:r w:rsidR="00927796" w:rsidRPr="009F44C2">
        <w:rPr>
          <w:b/>
        </w:rPr>
        <w:t xml:space="preserve"> </w:t>
      </w:r>
      <w:r>
        <w:rPr>
          <w:b/>
        </w:rPr>
        <w:t>institucije</w:t>
      </w:r>
      <w:r w:rsidR="00927796" w:rsidRPr="009F44C2">
        <w:rPr>
          <w:b/>
        </w:rPr>
        <w:t xml:space="preserve"> </w:t>
      </w:r>
      <w:r>
        <w:rPr>
          <w:b/>
        </w:rPr>
        <w:t>o</w:t>
      </w:r>
      <w:r w:rsidR="00927796" w:rsidRPr="009F44C2">
        <w:rPr>
          <w:b/>
        </w:rPr>
        <w:t xml:space="preserve"> </w:t>
      </w:r>
      <w:r>
        <w:rPr>
          <w:b/>
        </w:rPr>
        <w:t>razmatranju</w:t>
      </w:r>
      <w:r w:rsidR="00927796" w:rsidRPr="009F44C2">
        <w:rPr>
          <w:b/>
        </w:rPr>
        <w:t xml:space="preserve"> </w:t>
      </w:r>
      <w:r>
        <w:rPr>
          <w:b/>
        </w:rPr>
        <w:t>sektorskih</w:t>
      </w:r>
      <w:r w:rsidR="00927796" w:rsidRPr="009F44C2">
        <w:rPr>
          <w:b/>
        </w:rPr>
        <w:t xml:space="preserve"> </w:t>
      </w:r>
      <w:r>
        <w:rPr>
          <w:b/>
        </w:rPr>
        <w:t>izveštaja</w:t>
      </w:r>
      <w:r w:rsidR="00927796" w:rsidRPr="009F44C2">
        <w:rPr>
          <w:b/>
        </w:rPr>
        <w:t xml:space="preserve">- </w:t>
      </w:r>
      <w:r>
        <w:rPr>
          <w:b/>
        </w:rPr>
        <w:t>Sektor</w:t>
      </w:r>
      <w:r w:rsidR="00927796" w:rsidRPr="009F44C2">
        <w:rPr>
          <w:b/>
        </w:rPr>
        <w:t xml:space="preserve"> </w:t>
      </w:r>
      <w:r>
        <w:rPr>
          <w:b/>
        </w:rPr>
        <w:t>broj</w:t>
      </w:r>
      <w:r w:rsidR="00927796" w:rsidRPr="009F44C2">
        <w:rPr>
          <w:b/>
        </w:rPr>
        <w:t xml:space="preserve"> 2 </w:t>
      </w:r>
      <w:r>
        <w:rPr>
          <w:b/>
        </w:rPr>
        <w:t>i</w:t>
      </w:r>
      <w:r w:rsidR="00927796" w:rsidRPr="009F44C2">
        <w:rPr>
          <w:b/>
        </w:rPr>
        <w:t xml:space="preserve"> </w:t>
      </w:r>
      <w:r>
        <w:rPr>
          <w:b/>
        </w:rPr>
        <w:t>Sektor</w:t>
      </w:r>
      <w:r w:rsidR="00927796" w:rsidRPr="009F44C2">
        <w:rPr>
          <w:b/>
        </w:rPr>
        <w:t xml:space="preserve"> </w:t>
      </w:r>
      <w:r>
        <w:rPr>
          <w:b/>
        </w:rPr>
        <w:t>broj</w:t>
      </w:r>
      <w:r w:rsidR="00927796" w:rsidRPr="009F44C2">
        <w:rPr>
          <w:b/>
        </w:rPr>
        <w:t xml:space="preserve"> 4 </w:t>
      </w:r>
      <w:r>
        <w:rPr>
          <w:b/>
        </w:rPr>
        <w:t>Državne</w:t>
      </w:r>
      <w:r w:rsidR="00927796" w:rsidRPr="009F44C2">
        <w:rPr>
          <w:b/>
        </w:rPr>
        <w:t xml:space="preserve"> </w:t>
      </w:r>
      <w:r>
        <w:rPr>
          <w:b/>
        </w:rPr>
        <w:t>revizorske</w:t>
      </w:r>
      <w:r w:rsidR="00927796" w:rsidRPr="009F44C2">
        <w:rPr>
          <w:b/>
        </w:rPr>
        <w:t xml:space="preserve"> </w:t>
      </w:r>
      <w:r>
        <w:rPr>
          <w:b/>
        </w:rPr>
        <w:t>institucije</w:t>
      </w:r>
      <w:r w:rsidR="00927796" w:rsidRPr="009F44C2">
        <w:rPr>
          <w:b/>
        </w:rPr>
        <w:t xml:space="preserve">, </w:t>
      </w:r>
      <w:r>
        <w:rPr>
          <w:b/>
        </w:rPr>
        <w:t>sa</w:t>
      </w:r>
      <w:r w:rsidR="00927796" w:rsidRPr="009F44C2">
        <w:rPr>
          <w:b/>
        </w:rPr>
        <w:t xml:space="preserve"> </w:t>
      </w:r>
      <w:r>
        <w:rPr>
          <w:b/>
        </w:rPr>
        <w:t>predlogom</w:t>
      </w:r>
      <w:r w:rsidR="00927796" w:rsidRPr="009F44C2">
        <w:rPr>
          <w:b/>
        </w:rPr>
        <w:t xml:space="preserve"> </w:t>
      </w:r>
      <w:r>
        <w:rPr>
          <w:b/>
        </w:rPr>
        <w:t>zaključka</w:t>
      </w:r>
      <w:r w:rsidR="00927796" w:rsidRPr="009F44C2">
        <w:rPr>
          <w:b/>
        </w:rPr>
        <w:t>;</w:t>
      </w:r>
    </w:p>
    <w:p w:rsidR="00927796" w:rsidRPr="009F44C2" w:rsidRDefault="00EA0D06" w:rsidP="00927796">
      <w:pPr>
        <w:pStyle w:val="ListParagraph"/>
        <w:numPr>
          <w:ilvl w:val="0"/>
          <w:numId w:val="3"/>
        </w:numPr>
        <w:jc w:val="both"/>
        <w:rPr>
          <w:b/>
          <w:lang w:val="ru-RU"/>
        </w:rPr>
      </w:pPr>
      <w:r>
        <w:rPr>
          <w:b/>
        </w:rPr>
        <w:t>Predstavljanje</w:t>
      </w:r>
      <w:r w:rsidR="00927796" w:rsidRPr="009F44C2">
        <w:rPr>
          <w:b/>
        </w:rPr>
        <w:t xml:space="preserve"> </w:t>
      </w:r>
      <w:r>
        <w:rPr>
          <w:b/>
        </w:rPr>
        <w:t>Izveštaja</w:t>
      </w:r>
      <w:r w:rsidR="00927796" w:rsidRPr="009F44C2">
        <w:rPr>
          <w:b/>
        </w:rPr>
        <w:t xml:space="preserve"> </w:t>
      </w:r>
      <w:r>
        <w:rPr>
          <w:b/>
        </w:rPr>
        <w:t>o</w:t>
      </w:r>
      <w:r w:rsidR="00927796" w:rsidRPr="009F44C2">
        <w:rPr>
          <w:b/>
        </w:rPr>
        <w:t xml:space="preserve"> </w:t>
      </w:r>
      <w:r>
        <w:rPr>
          <w:b/>
        </w:rPr>
        <w:t>reviziji</w:t>
      </w:r>
      <w:r w:rsidR="00927796" w:rsidRPr="009F44C2">
        <w:rPr>
          <w:b/>
        </w:rPr>
        <w:t xml:space="preserve"> </w:t>
      </w:r>
      <w:r>
        <w:rPr>
          <w:b/>
        </w:rPr>
        <w:t>završnog</w:t>
      </w:r>
      <w:r w:rsidR="00927796" w:rsidRPr="009F44C2">
        <w:rPr>
          <w:b/>
        </w:rPr>
        <w:t xml:space="preserve"> </w:t>
      </w:r>
      <w:r>
        <w:rPr>
          <w:b/>
        </w:rPr>
        <w:t>računa</w:t>
      </w:r>
      <w:r w:rsidR="00927796" w:rsidRPr="009F44C2">
        <w:rPr>
          <w:b/>
        </w:rPr>
        <w:t xml:space="preserve"> </w:t>
      </w:r>
      <w:r>
        <w:rPr>
          <w:b/>
        </w:rPr>
        <w:t>budžeta</w:t>
      </w:r>
      <w:r w:rsidR="00927796" w:rsidRPr="009F44C2">
        <w:rPr>
          <w:b/>
        </w:rPr>
        <w:t xml:space="preserve"> </w:t>
      </w:r>
      <w:r>
        <w:rPr>
          <w:b/>
        </w:rPr>
        <w:t>Republike</w:t>
      </w:r>
      <w:r w:rsidR="00927796" w:rsidRPr="009F44C2">
        <w:rPr>
          <w:b/>
        </w:rPr>
        <w:t xml:space="preserve"> </w:t>
      </w:r>
      <w:r>
        <w:rPr>
          <w:b/>
        </w:rPr>
        <w:t>Srbije</w:t>
      </w:r>
      <w:r w:rsidR="00927796" w:rsidRPr="009F44C2">
        <w:rPr>
          <w:b/>
        </w:rPr>
        <w:t xml:space="preserve"> </w:t>
      </w:r>
      <w:r>
        <w:rPr>
          <w:b/>
        </w:rPr>
        <w:t>za</w:t>
      </w:r>
      <w:r w:rsidR="00927796" w:rsidRPr="009F44C2">
        <w:rPr>
          <w:b/>
        </w:rPr>
        <w:t xml:space="preserve"> 2019. </w:t>
      </w:r>
      <w:r>
        <w:rPr>
          <w:b/>
        </w:rPr>
        <w:t>godinu</w:t>
      </w:r>
      <w:r w:rsidR="00927796" w:rsidRPr="009F44C2">
        <w:rPr>
          <w:b/>
        </w:rPr>
        <w:t>;</w:t>
      </w:r>
    </w:p>
    <w:p w:rsidR="00927796" w:rsidRPr="009F44C2" w:rsidRDefault="00EA0D06" w:rsidP="00927796">
      <w:pPr>
        <w:pStyle w:val="ListParagraph"/>
        <w:numPr>
          <w:ilvl w:val="0"/>
          <w:numId w:val="3"/>
        </w:numPr>
        <w:jc w:val="both"/>
        <w:rPr>
          <w:b/>
          <w:lang w:val="ru-RU"/>
        </w:rPr>
      </w:pPr>
      <w:r>
        <w:rPr>
          <w:b/>
        </w:rPr>
        <w:t>Razno</w:t>
      </w:r>
      <w:r w:rsidR="00927796" w:rsidRPr="009F44C2">
        <w:rPr>
          <w:b/>
        </w:rPr>
        <w:t>.</w:t>
      </w:r>
    </w:p>
    <w:p w:rsidR="00B004D3" w:rsidRPr="00D25767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održava</w:t>
      </w:r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</w:t>
      </w:r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sedišta</w:t>
      </w:r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otvorila</w:t>
      </w:r>
      <w:r w:rsidR="00F5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obavestila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prisutne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gradonačelnik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Dragana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Sotirovski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prisustvuje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samoizolacije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usled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kovid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pandemije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Takođe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produžetka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vanrednih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Nišu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održi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sedišta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planiranim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dnevnim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redom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predstavnika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F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predstavnike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podršku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UNDP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održava</w:t>
      </w:r>
      <w:r w:rsidR="00FF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sastanke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Metropola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767" w:rsidRPr="001E208B" w:rsidRDefault="00D25767" w:rsidP="007A6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Pr="001E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Predstavljanje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reviziji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konsolidovanih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finansijskih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završnog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računa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budžeta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grada</w:t>
      </w:r>
      <w:r w:rsidR="00D25767"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Niša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</w:p>
    <w:p w:rsidR="00B004D3" w:rsidRPr="001E208B" w:rsidRDefault="00B004D3" w:rsidP="00B004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Default="00EA0D06" w:rsidP="00A5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Pejović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konsolidovanih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završnog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D2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Rekao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47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rezervom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znači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vlasti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uprava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pripremuile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 w:rsidR="007C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pojedine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nepravilnosti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knjiženje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neodgovarajućim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kontima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evidentiranje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televizijskih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prenosa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nefinansijske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popisa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utvrđene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6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manjkavosti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zabrinjava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9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veliki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sudskih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sporova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prevazilaženja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navedenih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nepravilnosti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utvrdila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preporuke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drugog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prioriteta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odazivni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završnom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pripremi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potrebne</w:t>
      </w:r>
      <w:r w:rsidR="001A2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datim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BD6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Uporedni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pokazatelji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/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ukazuju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značajno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bolje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Niša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prethodni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finansijskog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izveštavanja</w:t>
      </w:r>
      <w:r w:rsidR="00A5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335A" w:rsidRPr="001E208B" w:rsidRDefault="00A5335A" w:rsidP="00A53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4227" w:rsidRDefault="00EA0D06" w:rsidP="00B00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SEDNICA</w:t>
      </w:r>
      <w:r w:rsidR="00264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PODODBORA</w:t>
      </w:r>
    </w:p>
    <w:p w:rsidR="00264227" w:rsidRDefault="00264227" w:rsidP="00B00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234F6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nastavku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pored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Bojanić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zamenika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Viktor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Jevtović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Uglješa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Marković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BEB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FE2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većinom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D5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pet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ova</w:t>
      </w:r>
      <w:r w:rsidR="009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zamenik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glasao</w:t>
      </w:r>
      <w:r w:rsidR="009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utvrđen</w:t>
      </w:r>
      <w:r w:rsidR="009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</w:p>
    <w:p w:rsidR="009A6877" w:rsidRDefault="009A6877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877" w:rsidRPr="009A6877" w:rsidRDefault="00EA0D06" w:rsidP="009A6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Dnevni</w:t>
      </w:r>
      <w:r w:rsidR="009A6877" w:rsidRPr="009A6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</w:t>
      </w:r>
      <w:r w:rsidR="009A6877" w:rsidRPr="009A6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4BEB" w:rsidRDefault="00D54BEB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877" w:rsidRDefault="009A6877" w:rsidP="009A6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sektorskih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godini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 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2; </w:t>
      </w:r>
    </w:p>
    <w:p w:rsidR="009A6877" w:rsidRPr="009A6877" w:rsidRDefault="009A6877" w:rsidP="009A6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sektorskih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godini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Pr="00724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877" w:rsidRPr="009A6877" w:rsidRDefault="009A6877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E3C" w:rsidRPr="00840C28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53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6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A6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B53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3B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6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A6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predstavila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B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Stojanka</w:t>
      </w:r>
      <w:r w:rsidR="00B53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Milovanović</w:t>
      </w:r>
      <w:r w:rsidR="00B53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="00A5335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zaduženog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državnu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upravu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lokalnu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samoupravu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jedinica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osnivači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jedinice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726BB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poljoprivrede</w:t>
      </w:r>
      <w:r w:rsidR="00B53BE4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upravnih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okruga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Predstavljajući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Stojanka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Milovanović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rekla</w:t>
      </w:r>
      <w:r w:rsidR="00167EB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revizijom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utvrđen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veći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nepravilnosti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pogledu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nepouzdane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računovodstvene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nekorišćenja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pomoćnih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knjiga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lošeg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funkcionisanja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popisa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68DA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Doneto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odgovarajućim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brojem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skretanja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pažnje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propise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usvojiti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izmeniti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dopuniti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podneto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197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prekršajnih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krivične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nadležnim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tužilaštvima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Revizijom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svrsishodnosti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obuhvaćene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zakup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poslovnog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prostora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efektivnost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podsticaja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stočarstvu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vodovodnom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infrastrukturom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dostupnost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ispravnost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vode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piće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oblastima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konstatovano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D775F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mnoštvo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prioritetno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r w:rsidR="000D194D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budu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rešavani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75F" w:rsidRPr="00840C28" w:rsidRDefault="000D194D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B1758" w:rsidRPr="00840C28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predstavio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Dragan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Golubović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5234F6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Sektoru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reviziju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ministarstava</w:t>
      </w:r>
      <w:r w:rsidR="007D4122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privredu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turizam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građevinarstvo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pravna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osnivač</w:t>
      </w:r>
      <w:r w:rsidR="003B1758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Naveo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doneto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utvrđene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brojne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nepravilnosti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knjiženja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vođenja</w:t>
      </w:r>
      <w:r w:rsidR="008703EE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naglasio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uvek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sprovode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svrsishodnosti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izvršio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oblastima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industrijskim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otpadom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efikasnosti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vlasti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eksploatacijom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rudnog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bogatstva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efikasnosti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akvizicije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nadležnih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organa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gde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utvrđeno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potreban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efikasniji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nadležnih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organa</w:t>
      </w:r>
      <w:r w:rsidR="008D613C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08D7" w:rsidRPr="00840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34F6" w:rsidRDefault="005234F6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6C5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diskusiji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učestvovali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8D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8D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8D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8D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zaključili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revidirani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subjekti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sporo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menjaju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loše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navike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izveštajima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svrsishodnosti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otvara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velike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životne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građane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važne</w:t>
      </w:r>
      <w:r w:rsidR="00AF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zabrinjavaju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izostanak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koordinacije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državnih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organa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nesprovođenje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adekvatnog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posledicu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nedovoljno</w:t>
      </w:r>
      <w:r w:rsidR="0087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uređene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vitalnog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zdravlje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ljudi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zdravu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životnu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sredinu</w:t>
      </w:r>
      <w:r w:rsidR="0019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97EB1" w:rsidRDefault="00197EB1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Povodom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3E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predstavnici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celovito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predstavili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svojih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značajno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doprinosi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Dogovoreno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zaključci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izvršenim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pripreme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752E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04D3" w:rsidRPr="001E208B" w:rsidRDefault="00B004D3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Izveštaji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Sektora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2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B004D3" w:rsidRPr="001E208B" w:rsidRDefault="00B004D3" w:rsidP="00B004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predlaže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462D44" w:rsidRDefault="00EA0D06" w:rsidP="00B004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Izveštaji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Sektora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2D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B004D3" w:rsidRPr="001E208B" w:rsidRDefault="00B004D3" w:rsidP="00B004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04D3" w:rsidRPr="001E208B" w:rsidRDefault="00EA0D06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B004D3" w:rsidRPr="001E208B" w:rsidRDefault="00B004D3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predlaže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D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1E3C" w:rsidRPr="00781E3C" w:rsidRDefault="00781E3C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1E3C" w:rsidRPr="00840C28" w:rsidRDefault="00EA0D06" w:rsidP="00781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NASTAVAK</w:t>
      </w:r>
      <w:r w:rsidR="00781E3C" w:rsidRPr="00840C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SEDNICE</w:t>
      </w:r>
      <w:r w:rsidR="00781E3C" w:rsidRPr="00840C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ODBORA</w:t>
      </w:r>
    </w:p>
    <w:p w:rsidR="00B004D3" w:rsidRPr="00724115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4D3" w:rsidRPr="001E208B" w:rsidRDefault="00EA0D06" w:rsidP="00132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razmotrenih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predlozi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zaključaka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narednih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efikasnosti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efektivnosti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65693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B004D3" w:rsidRPr="001E208B" w:rsidRDefault="00B004D3" w:rsidP="00B004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kao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</w:p>
    <w:p w:rsidR="00B004D3" w:rsidRPr="001E208B" w:rsidRDefault="00EA0D06" w:rsidP="00B00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B004D3" w:rsidRPr="001E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B004D3" w:rsidRPr="001E208B" w:rsidRDefault="00B004D3" w:rsidP="00B004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izvršene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EA0D06" w:rsidP="00B0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24115" w:rsidRPr="001327D9" w:rsidRDefault="00714A7E" w:rsidP="00714A7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7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3. </w:t>
      </w:r>
      <w:r w:rsidR="00EA0D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tačka</w:t>
      </w:r>
      <w:r w:rsidR="00B004D3" w:rsidRPr="001327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A0D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dnevnog</w:t>
      </w:r>
      <w:r w:rsidR="00B004D3" w:rsidRPr="001327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A0D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reda</w:t>
      </w:r>
      <w:r w:rsidR="00B004D3" w:rsidRPr="001327D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004D3" w:rsidRPr="0013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Predstavljanje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Izveštaja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o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reviziji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Završnog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računa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budžeta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Republike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Srbije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06">
        <w:rPr>
          <w:rFonts w:ascii="Times New Roman" w:hAnsi="Times New Roman" w:cs="Times New Roman"/>
          <w:b/>
          <w:sz w:val="24"/>
          <w:szCs w:val="24"/>
        </w:rPr>
        <w:t>za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r w:rsidR="00EA0D06">
        <w:rPr>
          <w:rFonts w:ascii="Times New Roman" w:hAnsi="Times New Roman" w:cs="Times New Roman"/>
          <w:b/>
          <w:sz w:val="24"/>
          <w:szCs w:val="24"/>
        </w:rPr>
        <w:t>godinu</w:t>
      </w:r>
      <w:r w:rsidR="00724115" w:rsidRPr="001327D9">
        <w:rPr>
          <w:rFonts w:ascii="Times New Roman" w:hAnsi="Times New Roman" w:cs="Times New Roman"/>
          <w:b/>
          <w:sz w:val="24"/>
          <w:szCs w:val="24"/>
        </w:rPr>
        <w:t>;</w:t>
      </w:r>
    </w:p>
    <w:p w:rsidR="00CE4F31" w:rsidRDefault="00B004D3" w:rsidP="001327D9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r w:rsidRPr="00724115">
        <w:rPr>
          <w:color w:val="000000"/>
        </w:rPr>
        <w:br/>
      </w:r>
      <w:r w:rsidR="00EA0D06">
        <w:rPr>
          <w:sz w:val="25"/>
          <w:szCs w:val="25"/>
        </w:rPr>
        <w:t>Predsednik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Državne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revizorske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institucije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dr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Duško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Pejović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prezentovao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Izveštaj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reviziji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Završnog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računa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budžeta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Republike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Srbije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za</w:t>
      </w:r>
      <w:r w:rsidR="001A035A">
        <w:rPr>
          <w:sz w:val="25"/>
          <w:szCs w:val="25"/>
        </w:rPr>
        <w:t xml:space="preserve"> 2019. </w:t>
      </w:r>
      <w:r w:rsidR="00EA0D06">
        <w:rPr>
          <w:sz w:val="25"/>
          <w:szCs w:val="25"/>
        </w:rPr>
        <w:t>godinu</w:t>
      </w:r>
      <w:r w:rsidR="001A035A">
        <w:rPr>
          <w:sz w:val="25"/>
          <w:szCs w:val="25"/>
        </w:rPr>
        <w:t xml:space="preserve">. </w:t>
      </w:r>
      <w:r w:rsidR="00EA0D06">
        <w:rPr>
          <w:sz w:val="25"/>
          <w:szCs w:val="25"/>
        </w:rPr>
        <w:t>Istakao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državni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revizor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pred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narodnim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poslanicima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po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prvi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put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obrazlaže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izveštaj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reviziji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koji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odnosi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završni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račun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republičkog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budžeta</w:t>
      </w:r>
      <w:r w:rsidR="001A035A">
        <w:rPr>
          <w:sz w:val="25"/>
          <w:szCs w:val="25"/>
        </w:rPr>
        <w:t xml:space="preserve">. </w:t>
      </w:r>
      <w:r w:rsidR="00EA0D06">
        <w:rPr>
          <w:sz w:val="25"/>
          <w:szCs w:val="25"/>
        </w:rPr>
        <w:t>Ovom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revizijom</w:t>
      </w:r>
      <w:r w:rsidR="001A035A">
        <w:rPr>
          <w:sz w:val="25"/>
          <w:szCs w:val="25"/>
        </w:rPr>
        <w:t xml:space="preserve">  </w:t>
      </w:r>
      <w:r w:rsidR="00EA0D06">
        <w:rPr>
          <w:sz w:val="25"/>
          <w:szCs w:val="25"/>
        </w:rPr>
        <w:t>obuhvaćeni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finansijski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izveštaji</w:t>
      </w:r>
      <w:r w:rsidR="001A035A">
        <w:rPr>
          <w:sz w:val="25"/>
          <w:szCs w:val="25"/>
        </w:rPr>
        <w:t xml:space="preserve"> 26 </w:t>
      </w:r>
      <w:r w:rsidR="00EA0D06">
        <w:rPr>
          <w:sz w:val="25"/>
          <w:szCs w:val="25"/>
        </w:rPr>
        <w:t>subjekta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revizije</w:t>
      </w:r>
      <w:r w:rsidR="001A035A">
        <w:rPr>
          <w:sz w:val="25"/>
          <w:szCs w:val="25"/>
        </w:rPr>
        <w:t xml:space="preserve">, </w:t>
      </w:r>
      <w:r w:rsidR="00EA0D06">
        <w:rPr>
          <w:sz w:val="25"/>
          <w:szCs w:val="25"/>
        </w:rPr>
        <w:t>od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čega</w:t>
      </w:r>
      <w:r w:rsidR="001A035A">
        <w:rPr>
          <w:sz w:val="25"/>
          <w:szCs w:val="25"/>
        </w:rPr>
        <w:t xml:space="preserve"> 17 </w:t>
      </w:r>
      <w:r w:rsidR="00EA0D06">
        <w:rPr>
          <w:sz w:val="25"/>
          <w:szCs w:val="25"/>
        </w:rPr>
        <w:t>izveštaja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direktnih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budžetskih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korisnika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devet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izveštaja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indirektnih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budžetskih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korisnika</w:t>
      </w:r>
      <w:r w:rsidR="001A035A">
        <w:rPr>
          <w:sz w:val="25"/>
          <w:szCs w:val="25"/>
        </w:rPr>
        <w:t xml:space="preserve">; </w:t>
      </w:r>
      <w:r w:rsidR="00EA0D06">
        <w:rPr>
          <w:sz w:val="25"/>
          <w:szCs w:val="25"/>
        </w:rPr>
        <w:t>doneto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</w:t>
      </w:r>
      <w:r w:rsidR="001A035A">
        <w:rPr>
          <w:sz w:val="25"/>
          <w:szCs w:val="25"/>
        </w:rPr>
        <w:t xml:space="preserve"> 13 </w:t>
      </w:r>
      <w:r w:rsidR="00EA0D06">
        <w:rPr>
          <w:sz w:val="25"/>
          <w:szCs w:val="25"/>
        </w:rPr>
        <w:t>pozitivnih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mišljenja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13 </w:t>
      </w:r>
      <w:r w:rsidR="00EA0D06">
        <w:rPr>
          <w:sz w:val="25"/>
          <w:szCs w:val="25"/>
        </w:rPr>
        <w:t>mišljenja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rezervom</w:t>
      </w:r>
      <w:r w:rsidR="001A035A">
        <w:rPr>
          <w:sz w:val="25"/>
          <w:szCs w:val="25"/>
        </w:rPr>
        <w:t xml:space="preserve">, </w:t>
      </w:r>
      <w:r w:rsidR="00EA0D06">
        <w:rPr>
          <w:sz w:val="25"/>
          <w:szCs w:val="25"/>
        </w:rPr>
        <w:t>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negativnih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mišljenja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uzdržavanja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davanja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mišljenja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nije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bilo</w:t>
      </w:r>
      <w:r w:rsidR="001A035A">
        <w:rPr>
          <w:sz w:val="25"/>
          <w:szCs w:val="25"/>
        </w:rPr>
        <w:t xml:space="preserve">. </w:t>
      </w:r>
      <w:r w:rsidR="00EA0D06">
        <w:rPr>
          <w:sz w:val="25"/>
          <w:szCs w:val="25"/>
        </w:rPr>
        <w:t>Pored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toga</w:t>
      </w:r>
      <w:r w:rsidR="001A035A">
        <w:rPr>
          <w:sz w:val="25"/>
          <w:szCs w:val="25"/>
        </w:rPr>
        <w:t xml:space="preserve">, </w:t>
      </w:r>
      <w:r w:rsidR="00EA0D06">
        <w:rPr>
          <w:sz w:val="25"/>
          <w:szCs w:val="25"/>
        </w:rPr>
        <w:t>doneto</w:t>
      </w:r>
      <w:r w:rsidR="00781E3C">
        <w:rPr>
          <w:sz w:val="25"/>
          <w:szCs w:val="25"/>
        </w:rPr>
        <w:t xml:space="preserve"> 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ukupno</w:t>
      </w:r>
      <w:r w:rsidR="001A035A">
        <w:rPr>
          <w:sz w:val="25"/>
          <w:szCs w:val="25"/>
        </w:rPr>
        <w:t xml:space="preserve"> 110 </w:t>
      </w:r>
      <w:r w:rsidR="00EA0D06">
        <w:rPr>
          <w:sz w:val="25"/>
          <w:szCs w:val="25"/>
        </w:rPr>
        <w:t>preporuka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na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osnovu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kojih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očekuje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subjekti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revizije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otklone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uočene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nepravilnosti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roku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</w:t>
      </w:r>
      <w:r w:rsidR="001A035A">
        <w:rPr>
          <w:sz w:val="25"/>
          <w:szCs w:val="25"/>
        </w:rPr>
        <w:t xml:space="preserve"> 90 </w:t>
      </w:r>
      <w:r w:rsidR="00EA0D06">
        <w:rPr>
          <w:sz w:val="25"/>
          <w:szCs w:val="25"/>
        </w:rPr>
        <w:t>dana</w:t>
      </w:r>
      <w:r w:rsidR="001A035A">
        <w:rPr>
          <w:sz w:val="25"/>
          <w:szCs w:val="25"/>
        </w:rPr>
        <w:t xml:space="preserve">. </w:t>
      </w:r>
      <w:r w:rsidR="00EA0D06">
        <w:rPr>
          <w:sz w:val="25"/>
          <w:szCs w:val="25"/>
        </w:rPr>
        <w:t>Predsednik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Institucije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rekao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to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da</w:t>
      </w:r>
      <w:r w:rsidR="001A035A">
        <w:rPr>
          <w:sz w:val="25"/>
          <w:szCs w:val="25"/>
        </w:rPr>
        <w:t xml:space="preserve">  </w:t>
      </w:r>
      <w:r w:rsidR="00EA0D06">
        <w:rPr>
          <w:sz w:val="25"/>
          <w:szCs w:val="25"/>
        </w:rPr>
        <w:t>kod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korisnika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budžetskih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sredstava</w:t>
      </w:r>
      <w:r w:rsidR="001A035A">
        <w:rPr>
          <w:sz w:val="25"/>
          <w:szCs w:val="25"/>
        </w:rPr>
        <w:t xml:space="preserve"> </w:t>
      </w:r>
      <w:r w:rsidR="001A035A" w:rsidRPr="002032AB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finansijsko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upravljanje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kontrola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nisu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potpunosti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uspostavljeni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jer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dalje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postoje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greške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ekonomskoj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funkcionalnoj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klasifikaciji</w:t>
      </w:r>
      <w:r w:rsidR="001A035A">
        <w:rPr>
          <w:sz w:val="25"/>
          <w:szCs w:val="25"/>
        </w:rPr>
        <w:t xml:space="preserve">,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manjim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iznosima</w:t>
      </w:r>
      <w:r w:rsidR="001A035A">
        <w:rPr>
          <w:sz w:val="25"/>
          <w:szCs w:val="25"/>
        </w:rPr>
        <w:t xml:space="preserve"> 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odnosu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prethodne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godine</w:t>
      </w:r>
      <w:r w:rsidR="001A035A">
        <w:rPr>
          <w:sz w:val="25"/>
          <w:szCs w:val="25"/>
        </w:rPr>
        <w:t xml:space="preserve">.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oblasti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prihoda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primanja</w:t>
      </w:r>
      <w:r w:rsidR="00781E3C">
        <w:rPr>
          <w:sz w:val="25"/>
          <w:szCs w:val="25"/>
        </w:rPr>
        <w:t xml:space="preserve"> 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uočene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nepravilnosti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iznosu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</w:t>
      </w:r>
      <w:r w:rsidR="001A035A">
        <w:rPr>
          <w:sz w:val="25"/>
          <w:szCs w:val="25"/>
        </w:rPr>
        <w:t xml:space="preserve"> 5,8 </w:t>
      </w:r>
      <w:r w:rsidR="00EA0D06">
        <w:rPr>
          <w:sz w:val="25"/>
          <w:szCs w:val="25"/>
        </w:rPr>
        <w:t>milijardi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dinara</w:t>
      </w:r>
      <w:r w:rsidR="00781E3C">
        <w:rPr>
          <w:sz w:val="25"/>
          <w:szCs w:val="25"/>
        </w:rPr>
        <w:t xml:space="preserve">: 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greške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rashodima</w:t>
      </w:r>
      <w:r w:rsidR="00781E3C">
        <w:rPr>
          <w:sz w:val="25"/>
          <w:szCs w:val="25"/>
        </w:rPr>
        <w:t xml:space="preserve"> 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izdacima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iznose</w:t>
      </w:r>
      <w:r w:rsidR="001A035A">
        <w:rPr>
          <w:sz w:val="25"/>
          <w:szCs w:val="25"/>
        </w:rPr>
        <w:t xml:space="preserve"> 9,2 </w:t>
      </w:r>
      <w:r w:rsidR="00EA0D06">
        <w:rPr>
          <w:sz w:val="25"/>
          <w:szCs w:val="25"/>
        </w:rPr>
        <w:t>milijarde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dinara</w:t>
      </w:r>
      <w:r w:rsidR="001A035A">
        <w:rPr>
          <w:sz w:val="25"/>
          <w:szCs w:val="25"/>
        </w:rPr>
        <w:t xml:space="preserve">, </w:t>
      </w:r>
      <w:r w:rsidR="00EA0D06">
        <w:rPr>
          <w:sz w:val="25"/>
          <w:szCs w:val="25"/>
        </w:rPr>
        <w:t>odnosno</w:t>
      </w:r>
      <w:r w:rsidR="001A035A">
        <w:rPr>
          <w:sz w:val="25"/>
          <w:szCs w:val="25"/>
        </w:rPr>
        <w:t xml:space="preserve"> 0,6 </w:t>
      </w:r>
      <w:r w:rsidR="00EA0D06">
        <w:rPr>
          <w:sz w:val="25"/>
          <w:szCs w:val="25"/>
        </w:rPr>
        <w:t>odsto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revidiranog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dela</w:t>
      </w:r>
      <w:r w:rsidR="001A035A">
        <w:rPr>
          <w:sz w:val="25"/>
          <w:szCs w:val="25"/>
        </w:rPr>
        <w:t xml:space="preserve">. </w:t>
      </w:r>
      <w:r w:rsidR="00EA0D06">
        <w:rPr>
          <w:sz w:val="25"/>
          <w:szCs w:val="25"/>
        </w:rPr>
        <w:t>Revizori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utvrdili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greške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oblasti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popisa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iznosu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</w:t>
      </w:r>
      <w:r w:rsidR="001A035A">
        <w:rPr>
          <w:sz w:val="25"/>
          <w:szCs w:val="25"/>
        </w:rPr>
        <w:t xml:space="preserve"> 12,7 </w:t>
      </w:r>
      <w:r w:rsidR="00EA0D06">
        <w:rPr>
          <w:sz w:val="25"/>
          <w:szCs w:val="25"/>
        </w:rPr>
        <w:t>milijardi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dinara</w:t>
      </w:r>
      <w:r w:rsidR="00781E3C">
        <w:rPr>
          <w:sz w:val="25"/>
          <w:szCs w:val="25"/>
        </w:rPr>
        <w:t xml:space="preserve">: </w:t>
      </w:r>
      <w:r w:rsidR="00EA0D06">
        <w:rPr>
          <w:sz w:val="25"/>
          <w:szCs w:val="25"/>
        </w:rPr>
        <w:t>učešće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duga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opšteg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nivoa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države</w:t>
      </w:r>
      <w:r w:rsidR="001A035A">
        <w:rPr>
          <w:sz w:val="25"/>
          <w:szCs w:val="25"/>
        </w:rPr>
        <w:t xml:space="preserve">, </w:t>
      </w:r>
      <w:r w:rsidR="00EA0D06">
        <w:rPr>
          <w:sz w:val="25"/>
          <w:szCs w:val="25"/>
        </w:rPr>
        <w:t>ne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uključujući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obaveze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osnovu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restitucije</w:t>
      </w:r>
      <w:r w:rsidR="001A035A">
        <w:rPr>
          <w:sz w:val="25"/>
          <w:szCs w:val="25"/>
        </w:rPr>
        <w:t xml:space="preserve">, </w:t>
      </w:r>
      <w:r w:rsidR="00EA0D06">
        <w:rPr>
          <w:sz w:val="25"/>
          <w:szCs w:val="25"/>
        </w:rPr>
        <w:t>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bruto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domaćem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proizvodu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iznosi</w:t>
      </w:r>
      <w:r w:rsidR="001A035A">
        <w:rPr>
          <w:sz w:val="25"/>
          <w:szCs w:val="25"/>
        </w:rPr>
        <w:t xml:space="preserve"> 52,9 </w:t>
      </w:r>
      <w:r w:rsidR="00EA0D06">
        <w:rPr>
          <w:sz w:val="25"/>
          <w:szCs w:val="25"/>
        </w:rPr>
        <w:t>odsto</w:t>
      </w:r>
      <w:r w:rsidR="00781E3C">
        <w:rPr>
          <w:sz w:val="25"/>
          <w:szCs w:val="25"/>
        </w:rPr>
        <w:t xml:space="preserve">. </w:t>
      </w:r>
      <w:r w:rsidR="00EA0D06">
        <w:rPr>
          <w:sz w:val="25"/>
          <w:szCs w:val="25"/>
        </w:rPr>
        <w:t>Predsednik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Institucije</w:t>
      </w:r>
      <w:r w:rsidR="00781E3C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obavestio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članove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Odbora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će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DRI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dostaviti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odgovarajuće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predloge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za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izmene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i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dopuna</w:t>
      </w:r>
      <w:r w:rsidR="00857F5F">
        <w:rPr>
          <w:sz w:val="25"/>
          <w:szCs w:val="25"/>
        </w:rPr>
        <w:t xml:space="preserve"> 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propisa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sa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ciljem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da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se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na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jedinstven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način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utvrdi</w:t>
      </w:r>
      <w:r w:rsidR="00857F5F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sadržaj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završnog</w:t>
      </w:r>
      <w:r w:rsidR="001A035A">
        <w:rPr>
          <w:sz w:val="25"/>
          <w:szCs w:val="25"/>
        </w:rPr>
        <w:t xml:space="preserve"> </w:t>
      </w:r>
      <w:r w:rsidR="00EA0D06">
        <w:rPr>
          <w:sz w:val="25"/>
          <w:szCs w:val="25"/>
        </w:rPr>
        <w:t>računa</w:t>
      </w:r>
      <w:r w:rsidR="001A035A">
        <w:rPr>
          <w:sz w:val="25"/>
          <w:szCs w:val="25"/>
        </w:rPr>
        <w:t>.</w:t>
      </w:r>
    </w:p>
    <w:p w:rsidR="001A035A" w:rsidRDefault="00EA0D06" w:rsidP="001327D9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U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odazivnom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izveštaju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Ministarstvo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finansija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prihvatilo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je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sve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preporuke</w:t>
      </w:r>
      <w:r w:rsidR="00CE4F31">
        <w:rPr>
          <w:sz w:val="25"/>
          <w:szCs w:val="25"/>
        </w:rPr>
        <w:t xml:space="preserve"> </w:t>
      </w:r>
      <w:r>
        <w:rPr>
          <w:sz w:val="25"/>
          <w:szCs w:val="25"/>
        </w:rPr>
        <w:t>DRI</w:t>
      </w:r>
      <w:r w:rsidR="00CE4F31">
        <w:rPr>
          <w:sz w:val="25"/>
          <w:szCs w:val="25"/>
        </w:rPr>
        <w:t>.</w:t>
      </w:r>
      <w:r w:rsidR="001A035A">
        <w:rPr>
          <w:sz w:val="25"/>
          <w:szCs w:val="25"/>
        </w:rPr>
        <w:t xml:space="preserve">  </w:t>
      </w:r>
    </w:p>
    <w:p w:rsidR="001A035A" w:rsidRPr="001327D9" w:rsidRDefault="001A035A" w:rsidP="001327D9">
      <w:pPr>
        <w:pStyle w:val="NormalWeb"/>
        <w:spacing w:before="0" w:beforeAutospacing="0" w:after="0" w:afterAutospacing="0"/>
        <w:jc w:val="both"/>
      </w:pPr>
      <w:r>
        <w:rPr>
          <w:sz w:val="25"/>
          <w:szCs w:val="25"/>
        </w:rPr>
        <w:br/>
      </w:r>
      <w:r w:rsidR="00EA0D06">
        <w:t>Sednice</w:t>
      </w:r>
      <w:r w:rsidRPr="001327D9">
        <w:t xml:space="preserve"> </w:t>
      </w:r>
      <w:r w:rsidR="00EA0D06">
        <w:t>odbora</w:t>
      </w:r>
      <w:r w:rsidRPr="001327D9">
        <w:t xml:space="preserve"> </w:t>
      </w:r>
      <w:r w:rsidR="00EA0D06">
        <w:t>van</w:t>
      </w:r>
      <w:r w:rsidRPr="001327D9">
        <w:t xml:space="preserve"> </w:t>
      </w:r>
      <w:r w:rsidR="00EA0D06">
        <w:t>sedišta</w:t>
      </w:r>
      <w:r w:rsidRPr="001327D9">
        <w:t xml:space="preserve"> </w:t>
      </w:r>
      <w:r w:rsidR="00EA0D06">
        <w:t>Narodne</w:t>
      </w:r>
      <w:r w:rsidRPr="001327D9">
        <w:t xml:space="preserve"> </w:t>
      </w:r>
      <w:r w:rsidR="00EA0D06">
        <w:t>skupštine</w:t>
      </w:r>
      <w:r w:rsidRPr="001327D9">
        <w:t xml:space="preserve"> </w:t>
      </w:r>
      <w:r w:rsidR="00EA0D06">
        <w:t>održavaju</w:t>
      </w:r>
      <w:r w:rsidRPr="001327D9">
        <w:t xml:space="preserve"> </w:t>
      </w:r>
      <w:r w:rsidR="00EA0D06">
        <w:t>se</w:t>
      </w:r>
      <w:r w:rsidRPr="001327D9">
        <w:t xml:space="preserve"> </w:t>
      </w:r>
      <w:r w:rsidR="00EA0D06">
        <w:t>uz</w:t>
      </w:r>
      <w:r w:rsidRPr="001327D9">
        <w:t xml:space="preserve"> </w:t>
      </w:r>
      <w:r w:rsidR="00EA0D06">
        <w:t>podršku</w:t>
      </w:r>
      <w:r w:rsidRPr="001327D9">
        <w:t xml:space="preserve"> </w:t>
      </w:r>
      <w:r w:rsidR="00EA0D06">
        <w:t>Programa</w:t>
      </w:r>
      <w:r w:rsidRPr="001327D9">
        <w:t xml:space="preserve"> </w:t>
      </w:r>
      <w:r w:rsidR="00EA0D06">
        <w:t>Ujedinjenih</w:t>
      </w:r>
      <w:r w:rsidRPr="001327D9">
        <w:t xml:space="preserve"> </w:t>
      </w:r>
      <w:r w:rsidR="00EA0D06">
        <w:t>nacija</w:t>
      </w:r>
      <w:r w:rsidRPr="001327D9">
        <w:t xml:space="preserve"> </w:t>
      </w:r>
      <w:r w:rsidR="00EA0D06">
        <w:t>za</w:t>
      </w:r>
      <w:r w:rsidRPr="001327D9">
        <w:t xml:space="preserve"> </w:t>
      </w:r>
      <w:r w:rsidR="00EA0D06">
        <w:t>razvoj</w:t>
      </w:r>
      <w:r w:rsidRPr="001327D9">
        <w:t xml:space="preserve"> (</w:t>
      </w:r>
      <w:r w:rsidR="00EA0D06">
        <w:t>UNDP</w:t>
      </w:r>
      <w:r w:rsidRPr="001327D9">
        <w:t xml:space="preserve">) </w:t>
      </w:r>
      <w:r w:rsidR="00EA0D06">
        <w:t>i</w:t>
      </w:r>
      <w:r w:rsidRPr="001327D9">
        <w:t xml:space="preserve"> </w:t>
      </w:r>
      <w:r w:rsidR="00EA0D06">
        <w:t>Švajcarske</w:t>
      </w:r>
      <w:r w:rsidRPr="001327D9">
        <w:t xml:space="preserve"> </w:t>
      </w:r>
      <w:r w:rsidR="00EA0D06">
        <w:t>agencije</w:t>
      </w:r>
      <w:r w:rsidRPr="001327D9">
        <w:t xml:space="preserve"> </w:t>
      </w:r>
      <w:r w:rsidR="00EA0D06">
        <w:t>za</w:t>
      </w:r>
      <w:r w:rsidRPr="001327D9">
        <w:t xml:space="preserve"> </w:t>
      </w:r>
      <w:r w:rsidR="00EA0D06">
        <w:t>razvoj</w:t>
      </w:r>
      <w:r w:rsidRPr="001327D9">
        <w:t xml:space="preserve"> </w:t>
      </w:r>
      <w:r w:rsidR="00EA0D06">
        <w:t>i</w:t>
      </w:r>
      <w:r w:rsidRPr="001327D9">
        <w:t xml:space="preserve"> </w:t>
      </w:r>
      <w:r w:rsidR="00EA0D06">
        <w:t>saradnju</w:t>
      </w:r>
      <w:r w:rsidRPr="001327D9">
        <w:t xml:space="preserve"> (</w:t>
      </w:r>
      <w:r w:rsidR="00EA0D06">
        <w:t>SDC</w:t>
      </w:r>
      <w:r w:rsidRPr="001327D9">
        <w:t xml:space="preserve">), </w:t>
      </w:r>
      <w:r w:rsidR="00EA0D06">
        <w:t>u</w:t>
      </w:r>
      <w:r w:rsidRPr="001327D9">
        <w:t xml:space="preserve"> </w:t>
      </w:r>
      <w:r w:rsidR="00EA0D06">
        <w:t>okviru</w:t>
      </w:r>
      <w:r w:rsidRPr="001327D9">
        <w:t xml:space="preserve"> </w:t>
      </w:r>
      <w:r w:rsidR="00EA0D06">
        <w:t>projekta</w:t>
      </w:r>
      <w:r w:rsidRPr="001327D9">
        <w:t xml:space="preserve"> „</w:t>
      </w:r>
      <w:r w:rsidR="00EA0D06">
        <w:t>Jačanje</w:t>
      </w:r>
      <w:r w:rsidRPr="001327D9">
        <w:t xml:space="preserve"> </w:t>
      </w:r>
      <w:r w:rsidR="00EA0D06">
        <w:t>nadzorne</w:t>
      </w:r>
      <w:r w:rsidRPr="001327D9">
        <w:t xml:space="preserve"> </w:t>
      </w:r>
      <w:r w:rsidR="00EA0D06">
        <w:t>uloge</w:t>
      </w:r>
      <w:r w:rsidRPr="001327D9">
        <w:t xml:space="preserve"> </w:t>
      </w:r>
      <w:r w:rsidR="00EA0D06">
        <w:t>i</w:t>
      </w:r>
      <w:r w:rsidRPr="001327D9">
        <w:t xml:space="preserve"> </w:t>
      </w:r>
      <w:r w:rsidR="00EA0D06">
        <w:t>javnosti</w:t>
      </w:r>
      <w:r w:rsidRPr="001327D9">
        <w:t xml:space="preserve"> </w:t>
      </w:r>
      <w:r w:rsidR="00EA0D06">
        <w:t>u</w:t>
      </w:r>
      <w:r w:rsidRPr="001327D9">
        <w:t xml:space="preserve"> </w:t>
      </w:r>
      <w:r w:rsidR="00EA0D06">
        <w:t>radu</w:t>
      </w:r>
      <w:r w:rsidRPr="001327D9">
        <w:t xml:space="preserve"> </w:t>
      </w:r>
      <w:r w:rsidR="00EA0D06">
        <w:t>Narodne</w:t>
      </w:r>
      <w:r w:rsidRPr="001327D9">
        <w:t xml:space="preserve"> </w:t>
      </w:r>
      <w:r w:rsidR="00EA0D06">
        <w:t>skupštine</w:t>
      </w:r>
      <w:r w:rsidRPr="001327D9">
        <w:t>”.</w:t>
      </w:r>
    </w:p>
    <w:p w:rsidR="00B004D3" w:rsidRPr="001E208B" w:rsidRDefault="00B004D3" w:rsidP="0036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04D3" w:rsidRPr="001E208B" w:rsidRDefault="00EA0D06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završena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7D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15,00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B004D3"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tonski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snimana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4D3" w:rsidRPr="001E208B" w:rsidRDefault="00B004D3" w:rsidP="00B0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4D3" w:rsidRPr="001E208B" w:rsidRDefault="00B004D3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B004D3" w:rsidRPr="001E208B" w:rsidRDefault="00B004D3" w:rsidP="00B004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Pr="001E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D06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B004D3" w:rsidRPr="001E208B" w:rsidRDefault="00B004D3" w:rsidP="00B004D3">
      <w:pPr>
        <w:rPr>
          <w:rFonts w:ascii="Times New Roman" w:hAnsi="Times New Roman" w:cs="Times New Roman"/>
          <w:sz w:val="24"/>
          <w:szCs w:val="24"/>
        </w:rPr>
      </w:pPr>
    </w:p>
    <w:p w:rsidR="003A1203" w:rsidRDefault="003A1203" w:rsidP="003A1203">
      <w:pPr>
        <w:pStyle w:val="NormalWeb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br/>
      </w:r>
    </w:p>
    <w:p w:rsidR="001A0F2A" w:rsidRDefault="00496F43"/>
    <w:sectPr w:rsidR="001A0F2A" w:rsidSect="00D00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43" w:rsidRDefault="00496F43" w:rsidP="00EA0D06">
      <w:pPr>
        <w:spacing w:after="0" w:line="240" w:lineRule="auto"/>
      </w:pPr>
      <w:r>
        <w:separator/>
      </w:r>
    </w:p>
  </w:endnote>
  <w:endnote w:type="continuationSeparator" w:id="0">
    <w:p w:rsidR="00496F43" w:rsidRDefault="00496F43" w:rsidP="00EA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06" w:rsidRDefault="00EA0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06" w:rsidRDefault="00EA0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06" w:rsidRDefault="00EA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43" w:rsidRDefault="00496F43" w:rsidP="00EA0D06">
      <w:pPr>
        <w:spacing w:after="0" w:line="240" w:lineRule="auto"/>
      </w:pPr>
      <w:r>
        <w:separator/>
      </w:r>
    </w:p>
  </w:footnote>
  <w:footnote w:type="continuationSeparator" w:id="0">
    <w:p w:rsidR="00496F43" w:rsidRDefault="00496F43" w:rsidP="00EA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06" w:rsidRDefault="00EA0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06" w:rsidRDefault="00EA0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06" w:rsidRDefault="00EA0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544DF"/>
    <w:multiLevelType w:val="multilevel"/>
    <w:tmpl w:val="D452E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4D3"/>
    <w:rsid w:val="000D194D"/>
    <w:rsid w:val="001204F5"/>
    <w:rsid w:val="001327D9"/>
    <w:rsid w:val="00167EB8"/>
    <w:rsid w:val="00175FCE"/>
    <w:rsid w:val="00197EB1"/>
    <w:rsid w:val="001A035A"/>
    <w:rsid w:val="001A2B55"/>
    <w:rsid w:val="002032AB"/>
    <w:rsid w:val="00226670"/>
    <w:rsid w:val="00243381"/>
    <w:rsid w:val="00264227"/>
    <w:rsid w:val="002E1D33"/>
    <w:rsid w:val="00363C16"/>
    <w:rsid w:val="003A1203"/>
    <w:rsid w:val="003A62CF"/>
    <w:rsid w:val="003B1758"/>
    <w:rsid w:val="003E168C"/>
    <w:rsid w:val="003E42F5"/>
    <w:rsid w:val="00462D44"/>
    <w:rsid w:val="00496F43"/>
    <w:rsid w:val="005234F6"/>
    <w:rsid w:val="00547E28"/>
    <w:rsid w:val="00563BA8"/>
    <w:rsid w:val="005757E3"/>
    <w:rsid w:val="00596480"/>
    <w:rsid w:val="00633C84"/>
    <w:rsid w:val="0065693A"/>
    <w:rsid w:val="006726BB"/>
    <w:rsid w:val="006A472D"/>
    <w:rsid w:val="00714A7E"/>
    <w:rsid w:val="00724115"/>
    <w:rsid w:val="00736E91"/>
    <w:rsid w:val="00781E3C"/>
    <w:rsid w:val="00796D83"/>
    <w:rsid w:val="007A648C"/>
    <w:rsid w:val="007C68FA"/>
    <w:rsid w:val="007D4122"/>
    <w:rsid w:val="007D775F"/>
    <w:rsid w:val="007E2CC7"/>
    <w:rsid w:val="007F0B8A"/>
    <w:rsid w:val="00840C28"/>
    <w:rsid w:val="00857F5F"/>
    <w:rsid w:val="008703EE"/>
    <w:rsid w:val="00877358"/>
    <w:rsid w:val="008D613C"/>
    <w:rsid w:val="00927796"/>
    <w:rsid w:val="00941ED7"/>
    <w:rsid w:val="00983970"/>
    <w:rsid w:val="009A6877"/>
    <w:rsid w:val="009D13B2"/>
    <w:rsid w:val="009F44C2"/>
    <w:rsid w:val="00A422A4"/>
    <w:rsid w:val="00A5335A"/>
    <w:rsid w:val="00A668DA"/>
    <w:rsid w:val="00A83021"/>
    <w:rsid w:val="00A85134"/>
    <w:rsid w:val="00AF76C5"/>
    <w:rsid w:val="00B004D3"/>
    <w:rsid w:val="00B050EA"/>
    <w:rsid w:val="00B47B57"/>
    <w:rsid w:val="00B53BE4"/>
    <w:rsid w:val="00BD6FED"/>
    <w:rsid w:val="00CE4F31"/>
    <w:rsid w:val="00D24524"/>
    <w:rsid w:val="00D25767"/>
    <w:rsid w:val="00D37D34"/>
    <w:rsid w:val="00D54BEB"/>
    <w:rsid w:val="00D752E3"/>
    <w:rsid w:val="00EA0D06"/>
    <w:rsid w:val="00EB08D7"/>
    <w:rsid w:val="00EF498A"/>
    <w:rsid w:val="00F2497C"/>
    <w:rsid w:val="00F51E9A"/>
    <w:rsid w:val="00FB3CD6"/>
    <w:rsid w:val="00FC6407"/>
    <w:rsid w:val="00FE284D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7BCA4-4409-46EB-97CC-763A416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7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277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06"/>
  </w:style>
  <w:style w:type="paragraph" w:styleId="Footer">
    <w:name w:val="footer"/>
    <w:basedOn w:val="Normal"/>
    <w:link w:val="FooterChar"/>
    <w:uiPriority w:val="99"/>
    <w:unhideWhenUsed/>
    <w:rsid w:val="00EA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539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Sandra Stankovic</cp:lastModifiedBy>
  <cp:revision>52</cp:revision>
  <dcterms:created xsi:type="dcterms:W3CDTF">2020-12-07T09:34:00Z</dcterms:created>
  <dcterms:modified xsi:type="dcterms:W3CDTF">2020-12-28T09:55:00Z</dcterms:modified>
</cp:coreProperties>
</file>